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BC485" w14:textId="77777777" w:rsidR="00C3757C" w:rsidRPr="00760607" w:rsidRDefault="00C3757C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r w:rsidRPr="00760607">
        <w:rPr>
          <w:rFonts w:asciiTheme="minorHAnsi" w:hAnsiTheme="minorHAnsi" w:cstheme="minorHAnsi"/>
          <w:b/>
          <w:bCs/>
          <w:color w:val="000000"/>
        </w:rPr>
        <w:t>Zapytanie ofertowe</w:t>
      </w:r>
      <w:r w:rsidR="0076060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0607">
        <w:rPr>
          <w:rFonts w:asciiTheme="minorHAnsi" w:hAnsiTheme="minorHAnsi" w:cstheme="minorHAnsi"/>
          <w:color w:val="000000"/>
        </w:rPr>
        <w:t xml:space="preserve">w sprawie </w:t>
      </w:r>
    </w:p>
    <w:p w14:paraId="735E20AB" w14:textId="27F56299" w:rsidR="00C3757C" w:rsidRPr="00760607" w:rsidRDefault="00C3757C" w:rsidP="005F1D17">
      <w:pPr>
        <w:tabs>
          <w:tab w:val="left" w:pos="7215"/>
        </w:tabs>
        <w:jc w:val="center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  <w:color w:val="000000"/>
        </w:rPr>
        <w:t>realizacji usług</w:t>
      </w:r>
      <w:r w:rsidR="00203F42" w:rsidRPr="00760607">
        <w:rPr>
          <w:rFonts w:asciiTheme="minorHAnsi" w:hAnsiTheme="minorHAnsi" w:cstheme="minorHAnsi"/>
          <w:b/>
          <w:color w:val="000000"/>
        </w:rPr>
        <w:t>i dotyczącej</w:t>
      </w:r>
      <w:r w:rsidR="00282C8F">
        <w:rPr>
          <w:rFonts w:asciiTheme="minorHAnsi" w:hAnsiTheme="minorHAnsi" w:cstheme="minorHAnsi"/>
          <w:b/>
          <w:color w:val="000000"/>
        </w:rPr>
        <w:t xml:space="preserve"> </w:t>
      </w:r>
      <w:r w:rsidR="00E55ED7">
        <w:rPr>
          <w:rFonts w:asciiTheme="minorHAnsi" w:hAnsiTheme="minorHAnsi" w:cstheme="minorHAnsi"/>
          <w:b/>
          <w:color w:val="000000"/>
        </w:rPr>
        <w:t>przeprowadzenia bada</w:t>
      </w:r>
      <w:r w:rsidR="00A273ED">
        <w:rPr>
          <w:rFonts w:asciiTheme="minorHAnsi" w:hAnsiTheme="minorHAnsi" w:cstheme="minorHAnsi"/>
          <w:b/>
          <w:color w:val="000000"/>
        </w:rPr>
        <w:t xml:space="preserve">nia </w:t>
      </w:r>
      <w:r w:rsidR="005F1D17">
        <w:rPr>
          <w:rFonts w:asciiTheme="minorHAnsi" w:hAnsiTheme="minorHAnsi" w:cstheme="minorHAnsi"/>
          <w:b/>
          <w:color w:val="000000"/>
        </w:rPr>
        <w:t>dotycząc</w:t>
      </w:r>
      <w:r w:rsidR="00A273ED">
        <w:rPr>
          <w:rFonts w:asciiTheme="minorHAnsi" w:hAnsiTheme="minorHAnsi" w:cstheme="minorHAnsi"/>
          <w:b/>
          <w:color w:val="000000"/>
        </w:rPr>
        <w:t>ego</w:t>
      </w:r>
      <w:r w:rsidR="005F1D17">
        <w:rPr>
          <w:rFonts w:asciiTheme="minorHAnsi" w:hAnsiTheme="minorHAnsi" w:cstheme="minorHAnsi"/>
          <w:b/>
          <w:color w:val="000000"/>
        </w:rPr>
        <w:t xml:space="preserve"> wdrażania gospodarki o obiegu zamkniętym  w wybranych branżach gospodarki polskiej  </w:t>
      </w:r>
    </w:p>
    <w:bookmarkEnd w:id="0"/>
    <w:p w14:paraId="7D18360E" w14:textId="77777777" w:rsidR="003E36B7" w:rsidRPr="00760607" w:rsidRDefault="003E36B7" w:rsidP="000E6475">
      <w:pPr>
        <w:rPr>
          <w:rFonts w:asciiTheme="minorHAnsi" w:hAnsiTheme="minorHAnsi" w:cstheme="minorHAnsi"/>
        </w:rPr>
      </w:pPr>
    </w:p>
    <w:p w14:paraId="24DEB3B2" w14:textId="77777777" w:rsidR="00C3757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ZAMAWIAJĄCY</w:t>
      </w:r>
    </w:p>
    <w:p w14:paraId="0EA069D7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 xml:space="preserve">Instytut Gospodarki Surowcami Mineralnymi i Energią Polskiej Akademii Nauk </w:t>
      </w:r>
    </w:p>
    <w:p w14:paraId="3B091D18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>ul. J. Wybickiego 7A, 31-261 Kraków</w:t>
      </w:r>
    </w:p>
    <w:p w14:paraId="67AE0034" w14:textId="77777777" w:rsidR="00C3757C" w:rsidRPr="00760607" w:rsidRDefault="00C3757C" w:rsidP="000E6475">
      <w:pPr>
        <w:jc w:val="both"/>
        <w:rPr>
          <w:rFonts w:asciiTheme="minorHAnsi" w:hAnsiTheme="minorHAnsi" w:cstheme="minorHAnsi"/>
          <w:b/>
          <w:iCs/>
        </w:rPr>
      </w:pPr>
      <w:r w:rsidRPr="00760607">
        <w:rPr>
          <w:rFonts w:asciiTheme="minorHAnsi" w:hAnsiTheme="minorHAnsi" w:cstheme="minorHAnsi"/>
          <w:iCs/>
        </w:rPr>
        <w:t xml:space="preserve">NIP: 6750001900, </w:t>
      </w:r>
      <w:r w:rsidRPr="00760607">
        <w:rPr>
          <w:rFonts w:asciiTheme="minorHAnsi" w:hAnsiTheme="minorHAnsi" w:cstheme="minorHAnsi"/>
        </w:rPr>
        <w:t>REGON: 001238650</w:t>
      </w:r>
    </w:p>
    <w:p w14:paraId="194AA69B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p w14:paraId="5FE6485F" w14:textId="77777777" w:rsidR="00C3757C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</w:rPr>
        <w:t>PRZEDMIOT ZAMÓWIENIA</w:t>
      </w:r>
    </w:p>
    <w:p w14:paraId="207349F8" w14:textId="77777777" w:rsidR="00DD5086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Przedmiot zamówienia obejmuje realizację </w:t>
      </w:r>
      <w:r w:rsidR="00DD5086" w:rsidRPr="00760607">
        <w:rPr>
          <w:rFonts w:asciiTheme="minorHAnsi" w:hAnsiTheme="minorHAnsi" w:cstheme="minorHAnsi"/>
        </w:rPr>
        <w:t>prac z zakresu:</w:t>
      </w:r>
    </w:p>
    <w:p w14:paraId="01E96053" w14:textId="754FF534" w:rsidR="00C373E7" w:rsidRDefault="00704873" w:rsidP="00C44B8D">
      <w:pPr>
        <w:tabs>
          <w:tab w:val="left" w:pos="7215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Przeprowadzenia </w:t>
      </w:r>
      <w:r w:rsidR="004A3063">
        <w:rPr>
          <w:rFonts w:asciiTheme="minorHAnsi" w:hAnsiTheme="minorHAnsi" w:cstheme="minorHAnsi"/>
          <w:b/>
          <w:color w:val="000000"/>
        </w:rPr>
        <w:t>bada</w:t>
      </w:r>
      <w:r w:rsidR="00A273ED">
        <w:rPr>
          <w:rFonts w:asciiTheme="minorHAnsi" w:hAnsiTheme="minorHAnsi" w:cstheme="minorHAnsi"/>
          <w:b/>
          <w:color w:val="000000"/>
        </w:rPr>
        <w:t>nia</w:t>
      </w:r>
      <w:r w:rsidR="004A3063" w:rsidRPr="004A3063">
        <w:t xml:space="preserve"> </w:t>
      </w:r>
      <w:r w:rsidR="004A3063" w:rsidRPr="004A3063">
        <w:rPr>
          <w:rFonts w:asciiTheme="minorHAnsi" w:hAnsiTheme="minorHAnsi" w:cstheme="minorHAnsi"/>
          <w:b/>
          <w:color w:val="000000"/>
        </w:rPr>
        <w:t>dotycząc</w:t>
      </w:r>
      <w:r w:rsidR="00A273ED">
        <w:rPr>
          <w:rFonts w:asciiTheme="minorHAnsi" w:hAnsiTheme="minorHAnsi" w:cstheme="minorHAnsi"/>
          <w:b/>
          <w:color w:val="000000"/>
        </w:rPr>
        <w:t>ego</w:t>
      </w:r>
      <w:r w:rsidR="004A3063" w:rsidRPr="004A3063">
        <w:rPr>
          <w:rFonts w:asciiTheme="minorHAnsi" w:hAnsiTheme="minorHAnsi" w:cstheme="minorHAnsi"/>
          <w:b/>
          <w:color w:val="000000"/>
        </w:rPr>
        <w:t xml:space="preserve"> wdrażania gospodarki o obiegu zamkniętym  w wybranych branżach gospodarki</w:t>
      </w:r>
      <w:r w:rsidR="006702CA">
        <w:rPr>
          <w:rFonts w:asciiTheme="minorHAnsi" w:hAnsiTheme="minorHAnsi" w:cstheme="minorHAnsi"/>
          <w:color w:val="000000"/>
        </w:rPr>
        <w:t xml:space="preserve"> </w:t>
      </w:r>
      <w:r w:rsidR="006702CA" w:rsidRPr="006702CA">
        <w:rPr>
          <w:rFonts w:asciiTheme="minorHAnsi" w:hAnsiTheme="minorHAnsi" w:cstheme="minorHAnsi"/>
          <w:b/>
          <w:color w:val="000000"/>
        </w:rPr>
        <w:t>polskiej</w:t>
      </w:r>
      <w:r w:rsidR="006702CA">
        <w:rPr>
          <w:rFonts w:asciiTheme="minorHAnsi" w:hAnsiTheme="minorHAnsi" w:cstheme="minorHAnsi"/>
          <w:b/>
          <w:color w:val="000000"/>
        </w:rPr>
        <w:t>.</w:t>
      </w:r>
    </w:p>
    <w:p w14:paraId="0CE90F7E" w14:textId="640404CD" w:rsidR="00315F1A" w:rsidRDefault="00315F1A" w:rsidP="00C44B8D">
      <w:pPr>
        <w:tabs>
          <w:tab w:val="left" w:pos="7215"/>
        </w:tabs>
        <w:rPr>
          <w:rFonts w:asciiTheme="minorHAnsi" w:hAnsiTheme="minorHAnsi" w:cstheme="minorHAnsi"/>
        </w:rPr>
      </w:pPr>
    </w:p>
    <w:p w14:paraId="09AFFF3F" w14:textId="6D1CD38F" w:rsidR="00315F1A" w:rsidRPr="00315F1A" w:rsidRDefault="00B52B4E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prowadzone są w ramach projektu oto-GOZ, którego celem jest z</w:t>
      </w:r>
      <w:r w:rsidR="00315F1A" w:rsidRPr="00315F1A">
        <w:rPr>
          <w:rFonts w:asciiTheme="minorHAnsi" w:hAnsiTheme="minorHAnsi" w:cstheme="minorHAnsi"/>
        </w:rPr>
        <w:t xml:space="preserve">aproponowanie indeksów i systemu wskaźników pomiarowych, umożliwiających ocenę postępu w transformacji w kierunku gospodarki o obiegu zamkniętym oraz wpływu gospodarki o obiegu zamkniętym na rozwój społeczno-gospodarczy na poziomie </w:t>
      </w:r>
      <w:proofErr w:type="spellStart"/>
      <w:r w:rsidR="00315F1A" w:rsidRPr="00315F1A">
        <w:rPr>
          <w:rFonts w:asciiTheme="minorHAnsi" w:hAnsiTheme="minorHAnsi" w:cstheme="minorHAnsi"/>
        </w:rPr>
        <w:t>mezoekonomicznym</w:t>
      </w:r>
      <w:proofErr w:type="spellEnd"/>
      <w:r w:rsidR="00315F1A" w:rsidRPr="00315F1A">
        <w:rPr>
          <w:rFonts w:asciiTheme="minorHAnsi" w:hAnsiTheme="minorHAnsi" w:cstheme="minorHAnsi"/>
        </w:rPr>
        <w:t xml:space="preserve"> (regionów) </w:t>
      </w:r>
    </w:p>
    <w:p w14:paraId="3FDFBB73" w14:textId="6CF2451B" w:rsidR="00315F1A" w:rsidRPr="00315F1A" w:rsidRDefault="00315F1A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315F1A">
        <w:rPr>
          <w:rFonts w:asciiTheme="minorHAnsi" w:hAnsiTheme="minorHAnsi" w:cstheme="minorHAnsi"/>
        </w:rPr>
        <w:t>i makroekonomicznym (gospodarki narodowej) w obszarze zrównoważon</w:t>
      </w:r>
      <w:r w:rsidR="00B52B4E">
        <w:rPr>
          <w:rFonts w:asciiTheme="minorHAnsi" w:hAnsiTheme="minorHAnsi" w:cstheme="minorHAnsi"/>
        </w:rPr>
        <w:t xml:space="preserve">ej </w:t>
      </w:r>
      <w:r w:rsidRPr="00315F1A">
        <w:rPr>
          <w:rFonts w:asciiTheme="minorHAnsi" w:hAnsiTheme="minorHAnsi" w:cstheme="minorHAnsi"/>
        </w:rPr>
        <w:t xml:space="preserve"> produkcj</w:t>
      </w:r>
      <w:r w:rsidR="00B52B4E">
        <w:rPr>
          <w:rFonts w:asciiTheme="minorHAnsi" w:hAnsiTheme="minorHAnsi" w:cstheme="minorHAnsi"/>
        </w:rPr>
        <w:t>i</w:t>
      </w:r>
      <w:r w:rsidRPr="00315F1A">
        <w:rPr>
          <w:rFonts w:asciiTheme="minorHAnsi" w:hAnsiTheme="minorHAnsi" w:cstheme="minorHAnsi"/>
        </w:rPr>
        <w:t>.</w:t>
      </w:r>
    </w:p>
    <w:p w14:paraId="2077FACD" w14:textId="77777777" w:rsidR="00B52B4E" w:rsidRDefault="00B52B4E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039B8515" w14:textId="7D2A195A" w:rsidR="00B52B4E" w:rsidRDefault="00315F1A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315F1A">
        <w:rPr>
          <w:rFonts w:asciiTheme="minorHAnsi" w:hAnsiTheme="minorHAnsi" w:cstheme="minorHAnsi"/>
        </w:rPr>
        <w:t>W projekcie zostały już zaproponowane i wstępnie przetestowan</w:t>
      </w:r>
      <w:r w:rsidR="00A273ED">
        <w:rPr>
          <w:rFonts w:asciiTheme="minorHAnsi" w:hAnsiTheme="minorHAnsi" w:cstheme="minorHAnsi"/>
        </w:rPr>
        <w:t>e</w:t>
      </w:r>
      <w:r w:rsidRPr="00315F1A">
        <w:rPr>
          <w:rFonts w:asciiTheme="minorHAnsi" w:hAnsiTheme="minorHAnsi" w:cstheme="minorHAnsi"/>
        </w:rPr>
        <w:t xml:space="preserve"> wskaźniki transformacji GOZ w ujęciu zrównoważona produkcja i konsumpcja, a wyniki są dostępne w 2 monografiach, artykułach i wnioskach z webinariów dostępnych na stronie projektu </w:t>
      </w:r>
      <w:hyperlink r:id="rId8" w:history="1">
        <w:r w:rsidR="00B52B4E" w:rsidRPr="00481B87">
          <w:rPr>
            <w:rStyle w:val="Hipercze"/>
            <w:rFonts w:asciiTheme="minorHAnsi" w:hAnsiTheme="minorHAnsi" w:cstheme="minorHAnsi"/>
          </w:rPr>
          <w:t>http://circularhotspot.pl/pl/oto-goz</w:t>
        </w:r>
      </w:hyperlink>
      <w:r w:rsidRPr="00315F1A">
        <w:rPr>
          <w:rFonts w:asciiTheme="minorHAnsi" w:hAnsiTheme="minorHAnsi" w:cstheme="minorHAnsi"/>
        </w:rPr>
        <w:t xml:space="preserve">. </w:t>
      </w:r>
    </w:p>
    <w:p w14:paraId="6D2DEF33" w14:textId="77777777" w:rsidR="00B52B4E" w:rsidRDefault="00B52B4E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445EF947" w14:textId="7F8DF078" w:rsidR="00315F1A" w:rsidRPr="00315F1A" w:rsidRDefault="00315F1A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315F1A">
        <w:rPr>
          <w:rFonts w:asciiTheme="minorHAnsi" w:hAnsiTheme="minorHAnsi" w:cstheme="minorHAnsi"/>
        </w:rPr>
        <w:t xml:space="preserve">Celem </w:t>
      </w:r>
      <w:r w:rsidR="004A3C8F">
        <w:rPr>
          <w:rFonts w:asciiTheme="minorHAnsi" w:hAnsiTheme="minorHAnsi" w:cstheme="minorHAnsi"/>
        </w:rPr>
        <w:t>bada</w:t>
      </w:r>
      <w:r w:rsidR="00A273ED">
        <w:rPr>
          <w:rFonts w:asciiTheme="minorHAnsi" w:hAnsiTheme="minorHAnsi" w:cstheme="minorHAnsi"/>
        </w:rPr>
        <w:t xml:space="preserve">nia jest opracowanie i </w:t>
      </w:r>
      <w:r w:rsidRPr="00315F1A">
        <w:rPr>
          <w:rFonts w:asciiTheme="minorHAnsi" w:hAnsiTheme="minorHAnsi" w:cstheme="minorHAnsi"/>
        </w:rPr>
        <w:t>zaproponow</w:t>
      </w:r>
      <w:r w:rsidR="00A273ED">
        <w:rPr>
          <w:rFonts w:asciiTheme="minorHAnsi" w:hAnsiTheme="minorHAnsi" w:cstheme="minorHAnsi"/>
        </w:rPr>
        <w:t xml:space="preserve">anie </w:t>
      </w:r>
      <w:r w:rsidRPr="00315F1A">
        <w:rPr>
          <w:rFonts w:asciiTheme="minorHAnsi" w:hAnsiTheme="minorHAnsi" w:cstheme="minorHAnsi"/>
        </w:rPr>
        <w:t xml:space="preserve">na bazie uzyskanych </w:t>
      </w:r>
      <w:r w:rsidR="00B52B4E">
        <w:rPr>
          <w:rFonts w:asciiTheme="minorHAnsi" w:hAnsiTheme="minorHAnsi" w:cstheme="minorHAnsi"/>
        </w:rPr>
        <w:t xml:space="preserve">wyników </w:t>
      </w:r>
      <w:r w:rsidRPr="00315F1A">
        <w:rPr>
          <w:rFonts w:asciiTheme="minorHAnsi" w:hAnsiTheme="minorHAnsi" w:cstheme="minorHAnsi"/>
        </w:rPr>
        <w:t>zestaw</w:t>
      </w:r>
      <w:r w:rsidR="00A273ED">
        <w:rPr>
          <w:rFonts w:asciiTheme="minorHAnsi" w:hAnsiTheme="minorHAnsi" w:cstheme="minorHAnsi"/>
        </w:rPr>
        <w:t>u</w:t>
      </w:r>
      <w:r w:rsidRPr="00315F1A">
        <w:rPr>
          <w:rFonts w:asciiTheme="minorHAnsi" w:hAnsiTheme="minorHAnsi" w:cstheme="minorHAnsi"/>
        </w:rPr>
        <w:t xml:space="preserve"> indeksów GOZ, które mogą stać się bodźcem do rozwoju społeczno-gospodarczego kraju oraz umożliwią monitorowanie przechodzenia na GOZ w Polsce. Badanie obejmuje tylko obszar zrównoważonej produkcji dla wytypowanych 5 branż gospodarki:</w:t>
      </w:r>
    </w:p>
    <w:p w14:paraId="6B06AA16" w14:textId="721A6F0B" w:rsidR="00B52B4E" w:rsidRDefault="00315F1A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315F1A">
        <w:rPr>
          <w:rFonts w:asciiTheme="minorHAnsi" w:hAnsiTheme="minorHAnsi" w:cstheme="minorHAnsi"/>
        </w:rPr>
        <w:t xml:space="preserve">Ze względu na kompleksowe cele GOZ w Polsce, czyli objęcie obiegiem zamkniętym możliwie najwięcej podmiotów gospodarczych w badaniu powinny wziąć udział podmioty od największych do najmniejszych oraz podmioty zlokalizowane w każdym z regionów, makroregionów i podmioty </w:t>
      </w:r>
      <w:r w:rsidR="00B52B4E">
        <w:rPr>
          <w:rFonts w:asciiTheme="minorHAnsi" w:hAnsiTheme="minorHAnsi" w:cstheme="minorHAnsi"/>
        </w:rPr>
        <w:t xml:space="preserve"> </w:t>
      </w:r>
      <w:r w:rsidRPr="00315F1A">
        <w:rPr>
          <w:rFonts w:asciiTheme="minorHAnsi" w:hAnsiTheme="minorHAnsi" w:cstheme="minorHAnsi"/>
        </w:rPr>
        <w:t>w ujęciu ogólnopolskim.</w:t>
      </w:r>
    </w:p>
    <w:p w14:paraId="7B22F539" w14:textId="07269235" w:rsidR="00F7790F" w:rsidRDefault="00F7790F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44FD2A53" w14:textId="3F601A39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Badani</w:t>
      </w:r>
      <w:r w:rsidR="00A273ED">
        <w:rPr>
          <w:rFonts w:asciiTheme="minorHAnsi" w:hAnsiTheme="minorHAnsi" w:cstheme="minorHAnsi"/>
        </w:rPr>
        <w:t>e powinno</w:t>
      </w:r>
      <w:r w:rsidRPr="00EC3E48">
        <w:rPr>
          <w:rFonts w:asciiTheme="minorHAnsi" w:hAnsiTheme="minorHAnsi" w:cstheme="minorHAnsi"/>
        </w:rPr>
        <w:t xml:space="preserve"> przebiegać w 2 fazach:</w:t>
      </w:r>
    </w:p>
    <w:p w14:paraId="3F4D9D3A" w14:textId="22F57522" w:rsidR="00EC3E48" w:rsidRPr="00B2010C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  <w:b/>
        </w:rPr>
      </w:pPr>
      <w:r w:rsidRPr="00B2010C">
        <w:rPr>
          <w:rFonts w:asciiTheme="minorHAnsi" w:hAnsiTheme="minorHAnsi" w:cstheme="minorHAnsi"/>
          <w:b/>
        </w:rPr>
        <w:t>1.  Eksploracja</w:t>
      </w:r>
    </w:p>
    <w:p w14:paraId="1F958334" w14:textId="7A034FBE" w:rsidR="00EC3E48" w:rsidRPr="00B2010C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  <w:b/>
        </w:rPr>
      </w:pPr>
      <w:r w:rsidRPr="00B2010C">
        <w:rPr>
          <w:rFonts w:asciiTheme="minorHAnsi" w:hAnsiTheme="minorHAnsi" w:cstheme="minorHAnsi"/>
          <w:b/>
        </w:rPr>
        <w:t>2. Standaryzacja mierników i wskaźników</w:t>
      </w:r>
    </w:p>
    <w:p w14:paraId="6C171FB6" w14:textId="77777777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45D72028" w14:textId="35E03732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  <w:b/>
        </w:rPr>
        <w:t>Ad. 1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>Dobór próby do badań eksploracyjnych</w:t>
      </w:r>
    </w:p>
    <w:p w14:paraId="68F97632" w14:textId="7E23154F" w:rsidR="00EC3E48" w:rsidRPr="00EC3E48" w:rsidRDefault="00EC3E48" w:rsidP="00EC3E48">
      <w:pPr>
        <w:pStyle w:val="Akapitzlist"/>
        <w:numPr>
          <w:ilvl w:val="0"/>
          <w:numId w:val="14"/>
        </w:num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W ramach eksploracji należy przeprowadzić  badania jakościowe - wywiady pogłębione z przedstawicielami 5 branż:</w:t>
      </w:r>
    </w:p>
    <w:p w14:paraId="453849EF" w14:textId="0A46AE09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</w:t>
      </w:r>
      <w:r w:rsidRPr="00EC3E48">
        <w:rPr>
          <w:rFonts w:asciiTheme="minorHAnsi" w:hAnsiTheme="minorHAnsi" w:cstheme="minorHAnsi"/>
        </w:rPr>
        <w:t xml:space="preserve"> wydobywcza, </w:t>
      </w:r>
    </w:p>
    <w:p w14:paraId="1B7933A3" w14:textId="3B259D0F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 xml:space="preserve">energetyczna, </w:t>
      </w:r>
    </w:p>
    <w:p w14:paraId="13BEB794" w14:textId="40973807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 xml:space="preserve">budownictwo, </w:t>
      </w:r>
    </w:p>
    <w:p w14:paraId="1695678F" w14:textId="385B8E03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4)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 xml:space="preserve">chemiczna, </w:t>
      </w:r>
    </w:p>
    <w:p w14:paraId="7CB294AA" w14:textId="47B8D07F" w:rsid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5)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>rolno-spożywcza.</w:t>
      </w:r>
    </w:p>
    <w:p w14:paraId="18237D25" w14:textId="77777777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69FE350B" w14:textId="7936FEBC" w:rsidR="00EC3E48" w:rsidRPr="00EC3E48" w:rsidRDefault="00EC3E48" w:rsidP="00EC3E48">
      <w:pPr>
        <w:pStyle w:val="Akapitzlist"/>
        <w:numPr>
          <w:ilvl w:val="0"/>
          <w:numId w:val="14"/>
        </w:num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lastRenderedPageBreak/>
        <w:t xml:space="preserve">Liczebność próby </w:t>
      </w:r>
      <w:r w:rsidRPr="00EC3E48">
        <w:rPr>
          <w:rFonts w:asciiTheme="minorHAnsi" w:hAnsiTheme="minorHAnsi" w:cstheme="minorHAnsi"/>
          <w:b/>
        </w:rPr>
        <w:t>dla każdej z branż</w:t>
      </w:r>
      <w:r w:rsidRPr="00EC3E48">
        <w:rPr>
          <w:rFonts w:asciiTheme="minorHAnsi" w:hAnsiTheme="minorHAnsi" w:cstheme="minorHAnsi"/>
        </w:rPr>
        <w:t xml:space="preserve"> powinna wynieść nie mniej niż  N=15 respondentów reprezentujących:</w:t>
      </w:r>
    </w:p>
    <w:p w14:paraId="5845C76D" w14:textId="7F73F585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>producentów (n=10)</w:t>
      </w:r>
    </w:p>
    <w:p w14:paraId="08009809" w14:textId="347A3304" w:rsid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>podmiotów z łańcucha dostaw i dystrybutorów (n=5)</w:t>
      </w:r>
    </w:p>
    <w:p w14:paraId="4F03F306" w14:textId="658F0D76" w:rsid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6DC3B087" w14:textId="63D5C317" w:rsidR="00F7790F" w:rsidRDefault="00EC3E48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Należy zapewnić</w:t>
      </w:r>
      <w:r w:rsidR="008D5F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liczebność próby</w:t>
      </w:r>
      <w:r w:rsidR="00A273E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nie mniej niż 50 respondentów reprezentujących producentów i nie mniej niż 25 respondentów reprezentujących dystrybutorów i łańcuch dostaw</w:t>
      </w:r>
      <w:r w:rsidR="008D5FFC">
        <w:rPr>
          <w:rFonts w:asciiTheme="minorHAnsi" w:hAnsiTheme="minorHAnsi" w:cstheme="minorHAnsi"/>
        </w:rPr>
        <w:t>, ł</w:t>
      </w:r>
      <w:r w:rsidRPr="00EC3E48">
        <w:rPr>
          <w:rFonts w:asciiTheme="minorHAnsi" w:hAnsiTheme="minorHAnsi" w:cstheme="minorHAnsi"/>
        </w:rPr>
        <w:t xml:space="preserve">ącznie w badaniach pogłębionych </w:t>
      </w:r>
      <w:r w:rsidR="00A273ED">
        <w:rPr>
          <w:rFonts w:asciiTheme="minorHAnsi" w:hAnsiTheme="minorHAnsi" w:cstheme="minorHAnsi"/>
        </w:rPr>
        <w:t xml:space="preserve">powinno </w:t>
      </w:r>
      <w:r w:rsidRPr="00EC3E48">
        <w:rPr>
          <w:rFonts w:asciiTheme="minorHAnsi" w:hAnsiTheme="minorHAnsi" w:cstheme="minorHAnsi"/>
        </w:rPr>
        <w:t>w</w:t>
      </w:r>
      <w:r w:rsidR="00A273ED">
        <w:rPr>
          <w:rFonts w:asciiTheme="minorHAnsi" w:hAnsiTheme="minorHAnsi" w:cstheme="minorHAnsi"/>
        </w:rPr>
        <w:t>ziąsć</w:t>
      </w:r>
      <w:r w:rsidRPr="00EC3E48">
        <w:rPr>
          <w:rFonts w:asciiTheme="minorHAnsi" w:hAnsiTheme="minorHAnsi" w:cstheme="minorHAnsi"/>
        </w:rPr>
        <w:t xml:space="preserve"> udział </w:t>
      </w:r>
      <w:r>
        <w:rPr>
          <w:rFonts w:asciiTheme="minorHAnsi" w:hAnsiTheme="minorHAnsi" w:cstheme="minorHAnsi"/>
        </w:rPr>
        <w:t xml:space="preserve">co najmniej </w:t>
      </w:r>
      <w:r w:rsidRPr="00EC3E48">
        <w:rPr>
          <w:rFonts w:asciiTheme="minorHAnsi" w:hAnsiTheme="minorHAnsi" w:cstheme="minorHAnsi"/>
        </w:rPr>
        <w:t xml:space="preserve">75 </w:t>
      </w:r>
      <w:r w:rsidR="008D5FFC">
        <w:rPr>
          <w:rFonts w:asciiTheme="minorHAnsi" w:hAnsiTheme="minorHAnsi" w:cstheme="minorHAnsi"/>
        </w:rPr>
        <w:t xml:space="preserve">podmiotów </w:t>
      </w:r>
      <w:r w:rsidRPr="00EC3E48">
        <w:rPr>
          <w:rFonts w:asciiTheme="minorHAnsi" w:hAnsiTheme="minorHAnsi" w:cstheme="minorHAnsi"/>
        </w:rPr>
        <w:t>z podziałem odzwierciedlającym ich wielkość</w:t>
      </w:r>
      <w:r>
        <w:rPr>
          <w:rFonts w:asciiTheme="minorHAnsi" w:hAnsiTheme="minorHAnsi" w:cstheme="minorHAnsi"/>
        </w:rPr>
        <w:t>.</w:t>
      </w:r>
    </w:p>
    <w:p w14:paraId="7C676618" w14:textId="77777777" w:rsidR="004A3C8F" w:rsidRDefault="004A3C8F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7CA243FA" w14:textId="00D07D80" w:rsidR="00315F1A" w:rsidRDefault="00315F1A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Ustalając wielkość przedsiębiorstwa należy </w:t>
      </w:r>
      <w:r w:rsidR="00A273ED">
        <w:rPr>
          <w:rFonts w:asciiTheme="minorHAnsi" w:hAnsiTheme="minorHAnsi" w:cstheme="minorHAnsi"/>
        </w:rPr>
        <w:t xml:space="preserve">bazować na </w:t>
      </w:r>
      <w:r w:rsidRPr="008D5FFC">
        <w:rPr>
          <w:rFonts w:asciiTheme="minorHAnsi" w:hAnsiTheme="minorHAnsi" w:cstheme="minorHAnsi"/>
        </w:rPr>
        <w:t>definicji MSP</w:t>
      </w:r>
      <w:r w:rsidR="00A273ED">
        <w:rPr>
          <w:rStyle w:val="Odwoanieprzypisudolnego"/>
          <w:rFonts w:asciiTheme="minorHAnsi" w:hAnsiTheme="minorHAnsi" w:cstheme="minorHAnsi"/>
        </w:rPr>
        <w:footnoteReference w:id="1"/>
      </w:r>
      <w:r w:rsidRPr="008D5FFC">
        <w:rPr>
          <w:rFonts w:asciiTheme="minorHAnsi" w:hAnsiTheme="minorHAnsi" w:cstheme="minorHAnsi"/>
        </w:rPr>
        <w:t xml:space="preserve"> </w:t>
      </w:r>
      <w:r w:rsidR="008D5FFC">
        <w:rPr>
          <w:rFonts w:asciiTheme="minorHAnsi" w:hAnsiTheme="minorHAnsi" w:cstheme="minorHAnsi"/>
        </w:rPr>
        <w:t>oraz listy jednostek NUTS definiującej zakres terytorialny makroregionów i regionów.</w:t>
      </w:r>
      <w:r w:rsidRPr="008D5FFC">
        <w:rPr>
          <w:rFonts w:asciiTheme="minorHAnsi" w:hAnsiTheme="minorHAnsi" w:cstheme="minorHAnsi"/>
        </w:rPr>
        <w:t xml:space="preserve"> </w:t>
      </w:r>
    </w:p>
    <w:p w14:paraId="6A9AD39D" w14:textId="77777777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50B52FBC" w14:textId="77777777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7F82BECF" w14:textId="5C30ABBA" w:rsidR="00B52B4E" w:rsidRPr="00B52B4E" w:rsidRDefault="008D5FFC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  <w:b/>
        </w:rPr>
        <w:t>Ad 2</w:t>
      </w:r>
      <w:r>
        <w:rPr>
          <w:rFonts w:asciiTheme="minorHAnsi" w:hAnsiTheme="minorHAnsi" w:cstheme="minorHAnsi"/>
        </w:rPr>
        <w:t xml:space="preserve">. </w:t>
      </w:r>
      <w:r w:rsidR="00B52B4E" w:rsidRPr="00B52B4E">
        <w:rPr>
          <w:rFonts w:asciiTheme="minorHAnsi" w:hAnsiTheme="minorHAnsi" w:cstheme="minorHAnsi"/>
        </w:rPr>
        <w:t>W wyniku badań I fazy</w:t>
      </w:r>
      <w:r w:rsidR="00A273ED">
        <w:rPr>
          <w:rFonts w:asciiTheme="minorHAnsi" w:hAnsiTheme="minorHAnsi" w:cstheme="minorHAnsi"/>
        </w:rPr>
        <w:t xml:space="preserve"> powinien </w:t>
      </w:r>
      <w:r w:rsidR="00B52B4E" w:rsidRPr="00B52B4E">
        <w:rPr>
          <w:rFonts w:asciiTheme="minorHAnsi" w:hAnsiTheme="minorHAnsi" w:cstheme="minorHAnsi"/>
        </w:rPr>
        <w:t>zosta</w:t>
      </w:r>
      <w:r w:rsidR="00A273ED">
        <w:rPr>
          <w:rFonts w:asciiTheme="minorHAnsi" w:hAnsiTheme="minorHAnsi" w:cstheme="minorHAnsi"/>
        </w:rPr>
        <w:t>ć</w:t>
      </w:r>
      <w:r w:rsidR="00B52B4E" w:rsidRPr="00B52B4E">
        <w:rPr>
          <w:rFonts w:asciiTheme="minorHAnsi" w:hAnsiTheme="minorHAnsi" w:cstheme="minorHAnsi"/>
        </w:rPr>
        <w:t xml:space="preserve"> wytypowany zestaw mierników i wskaźników GOZ.</w:t>
      </w:r>
    </w:p>
    <w:p w14:paraId="55DF07CE" w14:textId="5FDD1D41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Dobór próby do badań diagnostycznych i do standaryzacji mierników oraz wskaźników</w:t>
      </w:r>
      <w:r w:rsidR="00A273ED">
        <w:rPr>
          <w:rFonts w:asciiTheme="minorHAnsi" w:hAnsiTheme="minorHAnsi" w:cstheme="minorHAnsi"/>
        </w:rPr>
        <w:t>.</w:t>
      </w:r>
    </w:p>
    <w:p w14:paraId="15E91337" w14:textId="77777777" w:rsidR="008D5FFC" w:rsidRDefault="008D5FFC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683B465F" w14:textId="7E9FBBC0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 xml:space="preserve">Badania w II fazie (standaryzacji) </w:t>
      </w:r>
      <w:r w:rsidR="00A273ED">
        <w:rPr>
          <w:rFonts w:asciiTheme="minorHAnsi" w:hAnsiTheme="minorHAnsi" w:cstheme="minorHAnsi"/>
        </w:rPr>
        <w:t>powinny mieć</w:t>
      </w:r>
      <w:r w:rsidRPr="00B52B4E">
        <w:rPr>
          <w:rFonts w:asciiTheme="minorHAnsi" w:hAnsiTheme="minorHAnsi" w:cstheme="minorHAnsi"/>
        </w:rPr>
        <w:t xml:space="preserve"> charakter ilościowy (wywiady telefoniczne CATI lub ankieta internetowa CAWI).</w:t>
      </w:r>
    </w:p>
    <w:p w14:paraId="46D90876" w14:textId="77777777" w:rsidR="008D5FFC" w:rsidRDefault="008D5FFC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0EBB284E" w14:textId="77777777" w:rsidR="008D5FFC" w:rsidRDefault="008D5FFC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W ramach standaryzacji należy </w:t>
      </w:r>
      <w:r w:rsidR="00B52B4E" w:rsidRPr="008D5FFC">
        <w:rPr>
          <w:rFonts w:asciiTheme="minorHAnsi" w:hAnsiTheme="minorHAnsi" w:cstheme="minorHAnsi"/>
        </w:rPr>
        <w:t>przeprowadz</w:t>
      </w:r>
      <w:r w:rsidRPr="008D5FFC">
        <w:rPr>
          <w:rFonts w:asciiTheme="minorHAnsi" w:hAnsiTheme="minorHAnsi" w:cstheme="minorHAnsi"/>
        </w:rPr>
        <w:t xml:space="preserve">ić </w:t>
      </w:r>
      <w:r w:rsidR="00B52B4E" w:rsidRPr="008D5FFC">
        <w:rPr>
          <w:rFonts w:asciiTheme="minorHAnsi" w:hAnsiTheme="minorHAnsi" w:cstheme="minorHAnsi"/>
        </w:rPr>
        <w:t xml:space="preserve"> po 30 wywiadów/ankiet w każdym z 17 regionów NUTS 2, co daje łączną liczbę N=510. </w:t>
      </w:r>
    </w:p>
    <w:p w14:paraId="450790DD" w14:textId="59403282" w:rsidR="00B52B4E" w:rsidRPr="008D5FFC" w:rsidRDefault="008D5FFC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 Należy zapewnić </w:t>
      </w:r>
      <w:r w:rsidR="00B52B4E" w:rsidRPr="008D5FFC">
        <w:rPr>
          <w:rFonts w:asciiTheme="minorHAnsi" w:hAnsiTheme="minorHAnsi" w:cstheme="minorHAnsi"/>
        </w:rPr>
        <w:t xml:space="preserve"> prób</w:t>
      </w:r>
      <w:r>
        <w:rPr>
          <w:rFonts w:asciiTheme="minorHAnsi" w:hAnsiTheme="minorHAnsi" w:cstheme="minorHAnsi"/>
        </w:rPr>
        <w:t>ę</w:t>
      </w:r>
      <w:r w:rsidR="00B52B4E" w:rsidRPr="008D5FFC">
        <w:rPr>
          <w:rFonts w:asciiTheme="minorHAnsi" w:hAnsiTheme="minorHAnsi" w:cstheme="minorHAnsi"/>
        </w:rPr>
        <w:t xml:space="preserve"> reprezentatywn</w:t>
      </w:r>
      <w:r>
        <w:rPr>
          <w:rFonts w:asciiTheme="minorHAnsi" w:hAnsiTheme="minorHAnsi" w:cstheme="minorHAnsi"/>
        </w:rPr>
        <w:t>ą</w:t>
      </w:r>
      <w:r w:rsidR="00B52B4E" w:rsidRPr="008D5FFC">
        <w:rPr>
          <w:rFonts w:asciiTheme="minorHAnsi" w:hAnsiTheme="minorHAnsi" w:cstheme="minorHAnsi"/>
        </w:rPr>
        <w:t xml:space="preserve"> dla całej Polski z błędem oszacowania B=4%.</w:t>
      </w:r>
    </w:p>
    <w:p w14:paraId="4E4D4CC5" w14:textId="1826BC9F" w:rsidR="00B52B4E" w:rsidRPr="008D5FFC" w:rsidRDefault="00B52B4E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W próbie </w:t>
      </w:r>
      <w:r w:rsidR="008D5FFC" w:rsidRPr="008D5FFC">
        <w:rPr>
          <w:rFonts w:asciiTheme="minorHAnsi" w:hAnsiTheme="minorHAnsi" w:cstheme="minorHAnsi"/>
        </w:rPr>
        <w:t xml:space="preserve">należy uwzględnić </w:t>
      </w:r>
      <w:r w:rsidRPr="008D5FFC">
        <w:rPr>
          <w:rFonts w:asciiTheme="minorHAnsi" w:hAnsiTheme="minorHAnsi" w:cstheme="minorHAnsi"/>
        </w:rPr>
        <w:t>przedstawiciel</w:t>
      </w:r>
      <w:r w:rsidR="008D5FFC">
        <w:rPr>
          <w:rFonts w:asciiTheme="minorHAnsi" w:hAnsiTheme="minorHAnsi" w:cstheme="minorHAnsi"/>
        </w:rPr>
        <w:t>i</w:t>
      </w:r>
      <w:r w:rsidRPr="008D5FFC">
        <w:rPr>
          <w:rFonts w:asciiTheme="minorHAnsi" w:hAnsiTheme="minorHAnsi" w:cstheme="minorHAnsi"/>
        </w:rPr>
        <w:t xml:space="preserve"> 5 branż</w:t>
      </w:r>
      <w:r w:rsidR="008D5FFC">
        <w:rPr>
          <w:rFonts w:asciiTheme="minorHAnsi" w:hAnsiTheme="minorHAnsi" w:cstheme="minorHAnsi"/>
        </w:rPr>
        <w:t xml:space="preserve"> (podanych dla fazy1)</w:t>
      </w:r>
      <w:r w:rsidRPr="008D5FFC">
        <w:rPr>
          <w:rFonts w:asciiTheme="minorHAnsi" w:hAnsiTheme="minorHAnsi" w:cstheme="minorHAnsi"/>
        </w:rPr>
        <w:t xml:space="preserve"> z odzwierciedleniem ich strukturalnego zróżnicowania na poziome każdego z regionów NUTS 2 oraz z uwzględnieniem wielkości przedsiębiorstwa, a także jego funkcji (producenta lub dystrybutora).</w:t>
      </w:r>
    </w:p>
    <w:p w14:paraId="6B9B4327" w14:textId="044039B5" w:rsidR="00B52B4E" w:rsidRPr="008D5FFC" w:rsidRDefault="00B52B4E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Po badaniu (ocenie mierników i wskaźników przez respondentów) </w:t>
      </w:r>
      <w:r w:rsidR="008D5FFC">
        <w:rPr>
          <w:rFonts w:asciiTheme="minorHAnsi" w:hAnsiTheme="minorHAnsi" w:cstheme="minorHAnsi"/>
        </w:rPr>
        <w:t xml:space="preserve">należy </w:t>
      </w:r>
      <w:r w:rsidRPr="008D5FFC">
        <w:rPr>
          <w:rFonts w:asciiTheme="minorHAnsi" w:hAnsiTheme="minorHAnsi" w:cstheme="minorHAnsi"/>
        </w:rPr>
        <w:t>przeprowadz</w:t>
      </w:r>
      <w:r w:rsidR="008D5FFC">
        <w:rPr>
          <w:rFonts w:asciiTheme="minorHAnsi" w:hAnsiTheme="minorHAnsi" w:cstheme="minorHAnsi"/>
        </w:rPr>
        <w:t xml:space="preserve">ić </w:t>
      </w:r>
      <w:r w:rsidRPr="008D5FFC">
        <w:rPr>
          <w:rFonts w:asciiTheme="minorHAnsi" w:hAnsiTheme="minorHAnsi" w:cstheme="minorHAnsi"/>
        </w:rPr>
        <w:t xml:space="preserve"> statystyczn</w:t>
      </w:r>
      <w:r w:rsidR="008D5FFC">
        <w:rPr>
          <w:rFonts w:asciiTheme="minorHAnsi" w:hAnsiTheme="minorHAnsi" w:cstheme="minorHAnsi"/>
        </w:rPr>
        <w:t>ą</w:t>
      </w:r>
      <w:r w:rsidRPr="008D5FFC">
        <w:rPr>
          <w:rFonts w:asciiTheme="minorHAnsi" w:hAnsiTheme="minorHAnsi" w:cstheme="minorHAnsi"/>
        </w:rPr>
        <w:t xml:space="preserve"> standaryzacj</w:t>
      </w:r>
      <w:r w:rsidR="008D5FFC">
        <w:rPr>
          <w:rFonts w:asciiTheme="minorHAnsi" w:hAnsiTheme="minorHAnsi" w:cstheme="minorHAnsi"/>
        </w:rPr>
        <w:t>ę</w:t>
      </w:r>
      <w:r w:rsidRPr="008D5FFC">
        <w:rPr>
          <w:rFonts w:asciiTheme="minorHAnsi" w:hAnsiTheme="minorHAnsi" w:cstheme="minorHAnsi"/>
        </w:rPr>
        <w:t xml:space="preserve"> tych mierników i wskaźników, co pozwoli na dobranie wskaźników zgodnych i właściwie diagnozujących GOZ dla każdej z branż.</w:t>
      </w:r>
    </w:p>
    <w:p w14:paraId="53E9E94B" w14:textId="66CF5477" w:rsidR="00B52B4E" w:rsidRPr="008D5FFC" w:rsidRDefault="008D5FFC" w:rsidP="00B52B4E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W procesie </w:t>
      </w:r>
      <w:r w:rsidR="00B52B4E" w:rsidRPr="008D5FFC">
        <w:rPr>
          <w:rFonts w:asciiTheme="minorHAnsi" w:hAnsiTheme="minorHAnsi" w:cstheme="minorHAnsi"/>
        </w:rPr>
        <w:t>standaryzacji mierników i wskaźników</w:t>
      </w:r>
      <w:r>
        <w:rPr>
          <w:rFonts w:asciiTheme="minorHAnsi" w:hAnsiTheme="minorHAnsi" w:cstheme="minorHAnsi"/>
        </w:rPr>
        <w:t xml:space="preserve"> należy</w:t>
      </w:r>
      <w:r w:rsidR="00B52B4E" w:rsidRPr="008D5FFC">
        <w:rPr>
          <w:rFonts w:asciiTheme="minorHAnsi" w:hAnsiTheme="minorHAnsi" w:cstheme="minorHAnsi"/>
        </w:rPr>
        <w:t xml:space="preserve"> uwzględnić mierniki:</w:t>
      </w:r>
    </w:p>
    <w:p w14:paraId="4FA7D0FD" w14:textId="3C45E6E9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1)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mierzalne,</w:t>
      </w:r>
    </w:p>
    <w:p w14:paraId="74096594" w14:textId="1875456A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2)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uzasadnione merytorycznie (technologicznie i ekonomicznie),</w:t>
      </w:r>
    </w:p>
    <w:p w14:paraId="278ADFA5" w14:textId="76B99794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3)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stosowane już w przedsiębiorstwach,</w:t>
      </w:r>
    </w:p>
    <w:p w14:paraId="15B2809B" w14:textId="1E4E9D84" w:rsid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4)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zalecane przez ustawodawstwo krajowe i europejskie.</w:t>
      </w:r>
    </w:p>
    <w:p w14:paraId="7BFC6E9B" w14:textId="77777777" w:rsidR="00B52B4E" w:rsidRPr="00B2010C" w:rsidRDefault="00B52B4E" w:rsidP="00B2010C">
      <w:pPr>
        <w:pStyle w:val="Akapitzlist"/>
        <w:numPr>
          <w:ilvl w:val="0"/>
          <w:numId w:val="15"/>
        </w:numPr>
        <w:tabs>
          <w:tab w:val="left" w:pos="7215"/>
        </w:tabs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</w:rPr>
        <w:t>Wskaźniki powinny być:</w:t>
      </w:r>
    </w:p>
    <w:p w14:paraId="1E2C2845" w14:textId="7AAD4686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1)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obiektywne</w:t>
      </w:r>
    </w:p>
    <w:p w14:paraId="1F11B191" w14:textId="55E820D0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2)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uzasadnione merytorycznie (technologicznie i ekonomicznie).</w:t>
      </w:r>
    </w:p>
    <w:p w14:paraId="166579BF" w14:textId="2F69301F" w:rsidR="00B52B4E" w:rsidRPr="00B2010C" w:rsidRDefault="00B52B4E" w:rsidP="00B52B4E">
      <w:pPr>
        <w:pStyle w:val="Akapitzlist"/>
        <w:numPr>
          <w:ilvl w:val="0"/>
          <w:numId w:val="15"/>
        </w:numPr>
        <w:tabs>
          <w:tab w:val="left" w:pos="7215"/>
        </w:tabs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</w:rPr>
        <w:t>W badaniu powinny zostać uwzględnione mierniki i wskaźniki zawarte w opracowaniu: J. Kulczycka (red.), Wskaźniki monitorowania gospodarki o obiegu zamkniętym, Kraków 2020.</w:t>
      </w:r>
    </w:p>
    <w:p w14:paraId="4DFC6442" w14:textId="77777777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29BF45AC" w14:textId="171B505D" w:rsidR="00AB4258" w:rsidRPr="00AB4258" w:rsidRDefault="004A3063" w:rsidP="004A306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Zamawiający przekaże Wykonawcy materiały i wytyczne potrzebne do zbudowania kwestionariusza ankietowego.</w:t>
      </w:r>
    </w:p>
    <w:p w14:paraId="1F443BBE" w14:textId="655DF937" w:rsidR="006E26B6" w:rsidRPr="003F4E5F" w:rsidRDefault="006E26B6" w:rsidP="00C108DD">
      <w:pPr>
        <w:pStyle w:val="Akapitzlist"/>
        <w:jc w:val="both"/>
        <w:rPr>
          <w:rFonts w:asciiTheme="minorHAnsi" w:hAnsiTheme="minorHAnsi" w:cstheme="minorHAnsi"/>
        </w:rPr>
      </w:pPr>
    </w:p>
    <w:p w14:paraId="17B49D86" w14:textId="77777777" w:rsidR="006E26B6" w:rsidRPr="00760607" w:rsidRDefault="006E26B6" w:rsidP="000E6475">
      <w:pPr>
        <w:rPr>
          <w:rFonts w:asciiTheme="minorHAnsi" w:hAnsiTheme="minorHAnsi" w:cstheme="minorHAnsi"/>
        </w:rPr>
      </w:pPr>
    </w:p>
    <w:p w14:paraId="070BEBAF" w14:textId="77777777" w:rsidR="008D00F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TERMIN I MIEJSCE REALIZACJI USŁUG</w:t>
      </w:r>
    </w:p>
    <w:p w14:paraId="6F5D4F6B" w14:textId="6CC9E3AC" w:rsidR="008D00FC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Termin realizacji </w:t>
      </w:r>
      <w:r w:rsidR="00C2247E" w:rsidRPr="00760607">
        <w:rPr>
          <w:rFonts w:asciiTheme="minorHAnsi" w:hAnsiTheme="minorHAnsi" w:cstheme="minorHAnsi"/>
        </w:rPr>
        <w:t>usług</w:t>
      </w:r>
      <w:r w:rsidRPr="00760607">
        <w:rPr>
          <w:rFonts w:asciiTheme="minorHAnsi" w:hAnsiTheme="minorHAnsi" w:cstheme="minorHAnsi"/>
        </w:rPr>
        <w:t>i</w:t>
      </w:r>
      <w:r w:rsidR="0025498F" w:rsidRPr="00760607">
        <w:rPr>
          <w:rFonts w:asciiTheme="minorHAnsi" w:hAnsiTheme="minorHAnsi" w:cstheme="minorHAnsi"/>
        </w:rPr>
        <w:t>:</w:t>
      </w:r>
      <w:r w:rsidR="00C108DD">
        <w:rPr>
          <w:rFonts w:asciiTheme="minorHAnsi" w:hAnsiTheme="minorHAnsi" w:cstheme="minorHAnsi"/>
        </w:rPr>
        <w:t xml:space="preserve"> do 31 </w:t>
      </w:r>
      <w:r w:rsidR="00A273ED">
        <w:rPr>
          <w:rFonts w:asciiTheme="minorHAnsi" w:hAnsiTheme="minorHAnsi" w:cstheme="minorHAnsi"/>
        </w:rPr>
        <w:t>października</w:t>
      </w:r>
      <w:r w:rsidR="00C108DD">
        <w:rPr>
          <w:rFonts w:asciiTheme="minorHAnsi" w:hAnsiTheme="minorHAnsi" w:cstheme="minorHAnsi"/>
        </w:rPr>
        <w:t xml:space="preserve"> </w:t>
      </w:r>
      <w:r w:rsidRPr="00760607">
        <w:rPr>
          <w:rFonts w:asciiTheme="minorHAnsi" w:hAnsiTheme="minorHAnsi" w:cstheme="minorHAnsi"/>
        </w:rPr>
        <w:t>20</w:t>
      </w:r>
      <w:r w:rsidR="006D7B33" w:rsidRPr="00760607">
        <w:rPr>
          <w:rFonts w:asciiTheme="minorHAnsi" w:hAnsiTheme="minorHAnsi" w:cstheme="minorHAnsi"/>
        </w:rPr>
        <w:t>2</w:t>
      </w:r>
      <w:r w:rsidR="00C44B8D" w:rsidRPr="00760607">
        <w:rPr>
          <w:rFonts w:asciiTheme="minorHAnsi" w:hAnsiTheme="minorHAnsi" w:cstheme="minorHAnsi"/>
        </w:rPr>
        <w:t>1</w:t>
      </w:r>
      <w:r w:rsidR="008D00FC" w:rsidRPr="00760607">
        <w:rPr>
          <w:rFonts w:asciiTheme="minorHAnsi" w:hAnsiTheme="minorHAnsi" w:cstheme="minorHAnsi"/>
        </w:rPr>
        <w:t xml:space="preserve"> r.</w:t>
      </w:r>
    </w:p>
    <w:p w14:paraId="69BCBA93" w14:textId="77777777" w:rsidR="00DD5086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Kraków</w:t>
      </w:r>
    </w:p>
    <w:p w14:paraId="084E793D" w14:textId="77777777" w:rsidR="00CD3845" w:rsidRPr="00760607" w:rsidRDefault="00CD3845" w:rsidP="000E6475">
      <w:pPr>
        <w:rPr>
          <w:rFonts w:asciiTheme="minorHAnsi" w:hAnsiTheme="minorHAnsi" w:cstheme="minorHAnsi"/>
        </w:rPr>
      </w:pPr>
    </w:p>
    <w:p w14:paraId="458DD8D9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WARUNKI DOPUSZCZAJĄCE</w:t>
      </w:r>
    </w:p>
    <w:p w14:paraId="6DC4E5CE" w14:textId="7063247D" w:rsidR="000E6475" w:rsidRDefault="000E6475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D</w:t>
      </w:r>
      <w:r w:rsidR="008D00FC" w:rsidRPr="00760607">
        <w:rPr>
          <w:rFonts w:asciiTheme="minorHAnsi" w:hAnsiTheme="minorHAnsi" w:cstheme="minorHAnsi"/>
        </w:rPr>
        <w:t>ysponowa</w:t>
      </w:r>
      <w:r w:rsidRPr="00760607">
        <w:rPr>
          <w:rFonts w:asciiTheme="minorHAnsi" w:hAnsiTheme="minorHAnsi" w:cstheme="minorHAnsi"/>
        </w:rPr>
        <w:t xml:space="preserve">nie przez Oferenta </w:t>
      </w:r>
      <w:bookmarkStart w:id="1" w:name="_Hlk54703309"/>
      <w:r w:rsidR="00FE7808" w:rsidRPr="00760607">
        <w:rPr>
          <w:rFonts w:asciiTheme="minorHAnsi" w:hAnsiTheme="minorHAnsi" w:cstheme="minorHAnsi"/>
        </w:rPr>
        <w:t xml:space="preserve">specjalistami </w:t>
      </w:r>
      <w:bookmarkEnd w:id="1"/>
      <w:r w:rsidRPr="00760607">
        <w:rPr>
          <w:rFonts w:asciiTheme="minorHAnsi" w:hAnsiTheme="minorHAnsi" w:cstheme="minorHAnsi"/>
        </w:rPr>
        <w:t>zdoln</w:t>
      </w:r>
      <w:r w:rsidR="00FE7808" w:rsidRPr="00760607">
        <w:rPr>
          <w:rFonts w:asciiTheme="minorHAnsi" w:hAnsiTheme="minorHAnsi" w:cstheme="minorHAnsi"/>
        </w:rPr>
        <w:t>ymi</w:t>
      </w:r>
      <w:r w:rsidRPr="00760607">
        <w:rPr>
          <w:rFonts w:asciiTheme="minorHAnsi" w:hAnsiTheme="minorHAnsi" w:cstheme="minorHAnsi"/>
        </w:rPr>
        <w:t xml:space="preserve"> do realizacji prac </w:t>
      </w:r>
      <w:r w:rsidR="004A3C8F">
        <w:rPr>
          <w:rFonts w:asciiTheme="minorHAnsi" w:hAnsiTheme="minorHAnsi" w:cstheme="minorHAnsi"/>
        </w:rPr>
        <w:t xml:space="preserve">na podstawie posiadanego doświadczenia w </w:t>
      </w:r>
      <w:r w:rsidRPr="00760607">
        <w:rPr>
          <w:rFonts w:asciiTheme="minorHAnsi" w:hAnsiTheme="minorHAnsi" w:cstheme="minorHAnsi"/>
        </w:rPr>
        <w:t xml:space="preserve"> zakresie</w:t>
      </w:r>
      <w:r w:rsidR="004A3C8F">
        <w:rPr>
          <w:rFonts w:asciiTheme="minorHAnsi" w:hAnsiTheme="minorHAnsi" w:cstheme="minorHAnsi"/>
        </w:rPr>
        <w:t xml:space="preserve"> profesjonalnych badań ankietowych.</w:t>
      </w:r>
    </w:p>
    <w:p w14:paraId="267BCB58" w14:textId="77777777" w:rsidR="00281053" w:rsidRPr="00760607" w:rsidRDefault="00281053" w:rsidP="000E6475">
      <w:pPr>
        <w:rPr>
          <w:rFonts w:asciiTheme="minorHAnsi" w:hAnsiTheme="minorHAnsi" w:cstheme="minorHAnsi"/>
        </w:rPr>
      </w:pPr>
    </w:p>
    <w:p w14:paraId="693B7F03" w14:textId="17D7C662" w:rsidR="00281053" w:rsidRDefault="00281053" w:rsidP="00281053">
      <w:pPr>
        <w:rPr>
          <w:rFonts w:asciiTheme="minorHAnsi" w:hAnsiTheme="minorHAnsi" w:cstheme="minorHAnsi"/>
          <w:b/>
        </w:rPr>
      </w:pPr>
      <w:r w:rsidRPr="00281053">
        <w:rPr>
          <w:rFonts w:asciiTheme="minorHAnsi" w:hAnsiTheme="minorHAnsi" w:cstheme="minorHAnsi"/>
          <w:b/>
        </w:rPr>
        <w:t>SZCZEGÓŁOWY OPIS ZAKRESU BADANIA</w:t>
      </w:r>
    </w:p>
    <w:p w14:paraId="4BE25712" w14:textId="1FDD8ECC" w:rsidR="00281053" w:rsidRPr="00281053" w:rsidRDefault="00281053" w:rsidP="0028105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 oczekuje szczegółowego opisu badania z uwzględnieniem:</w:t>
      </w:r>
    </w:p>
    <w:p w14:paraId="57790D18" w14:textId="1F195F7B" w:rsidR="00281053" w:rsidRPr="00281053" w:rsidRDefault="00281053" w:rsidP="00281053">
      <w:pPr>
        <w:rPr>
          <w:rFonts w:asciiTheme="minorHAnsi" w:hAnsiTheme="minorHAnsi" w:cstheme="minorHAnsi"/>
        </w:rPr>
      </w:pPr>
      <w:r w:rsidRPr="00281053">
        <w:rPr>
          <w:rFonts w:asciiTheme="minorHAnsi" w:hAnsiTheme="minorHAnsi" w:cstheme="minorHAnsi"/>
        </w:rPr>
        <w:t>- opis</w:t>
      </w:r>
      <w:r>
        <w:rPr>
          <w:rFonts w:asciiTheme="minorHAnsi" w:hAnsiTheme="minorHAnsi" w:cstheme="minorHAnsi"/>
        </w:rPr>
        <w:t>u</w:t>
      </w:r>
      <w:r w:rsidRPr="00281053">
        <w:rPr>
          <w:rFonts w:asciiTheme="minorHAnsi" w:hAnsiTheme="minorHAnsi" w:cstheme="minorHAnsi"/>
        </w:rPr>
        <w:t xml:space="preserve"> tworzenia mierników,</w:t>
      </w:r>
    </w:p>
    <w:p w14:paraId="59F82842" w14:textId="3618BDF5" w:rsidR="00281053" w:rsidRPr="00281053" w:rsidRDefault="00281053" w:rsidP="00281053">
      <w:pPr>
        <w:rPr>
          <w:rFonts w:asciiTheme="minorHAnsi" w:hAnsiTheme="minorHAnsi" w:cstheme="minorHAnsi"/>
        </w:rPr>
      </w:pPr>
      <w:r w:rsidRPr="00281053">
        <w:rPr>
          <w:rFonts w:asciiTheme="minorHAnsi" w:hAnsiTheme="minorHAnsi" w:cstheme="minorHAnsi"/>
        </w:rPr>
        <w:t>- opis</w:t>
      </w:r>
      <w:r>
        <w:rPr>
          <w:rFonts w:asciiTheme="minorHAnsi" w:hAnsiTheme="minorHAnsi" w:cstheme="minorHAnsi"/>
        </w:rPr>
        <w:t>u</w:t>
      </w:r>
      <w:r w:rsidRPr="00281053">
        <w:rPr>
          <w:rFonts w:asciiTheme="minorHAnsi" w:hAnsiTheme="minorHAnsi" w:cstheme="minorHAnsi"/>
        </w:rPr>
        <w:t xml:space="preserve"> tworzenia wskaźników,</w:t>
      </w:r>
    </w:p>
    <w:p w14:paraId="76D0B5A7" w14:textId="6E986439" w:rsidR="00FE7808" w:rsidRPr="00760607" w:rsidRDefault="00281053" w:rsidP="00281053">
      <w:pPr>
        <w:rPr>
          <w:rFonts w:asciiTheme="minorHAnsi" w:hAnsiTheme="minorHAnsi" w:cstheme="minorHAnsi"/>
        </w:rPr>
      </w:pPr>
      <w:r w:rsidRPr="00281053">
        <w:rPr>
          <w:rFonts w:asciiTheme="minorHAnsi" w:hAnsiTheme="minorHAnsi" w:cstheme="minorHAnsi"/>
        </w:rPr>
        <w:t>- opis</w:t>
      </w:r>
      <w:r>
        <w:rPr>
          <w:rFonts w:asciiTheme="minorHAnsi" w:hAnsiTheme="minorHAnsi" w:cstheme="minorHAnsi"/>
        </w:rPr>
        <w:t>u</w:t>
      </w:r>
      <w:r w:rsidRPr="00281053">
        <w:rPr>
          <w:rFonts w:asciiTheme="minorHAnsi" w:hAnsiTheme="minorHAnsi" w:cstheme="minorHAnsi"/>
        </w:rPr>
        <w:t xml:space="preserve"> algorytmu standaryzacji wskaźników.</w:t>
      </w:r>
    </w:p>
    <w:p w14:paraId="3FD5CD57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08335E3F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KRYTERIUM OCENY OFERT</w:t>
      </w:r>
    </w:p>
    <w:p w14:paraId="35B34FFC" w14:textId="47382D76" w:rsidR="00DD5086" w:rsidRPr="00760607" w:rsidRDefault="00501FF2" w:rsidP="00501FF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1. </w:t>
      </w:r>
      <w:r w:rsidR="00C108DD">
        <w:rPr>
          <w:rFonts w:asciiTheme="minorHAnsi" w:hAnsiTheme="minorHAnsi" w:cstheme="minorHAnsi"/>
        </w:rPr>
        <w:t>6</w:t>
      </w:r>
      <w:r w:rsidR="00CE7D22" w:rsidRPr="00760607">
        <w:rPr>
          <w:rFonts w:asciiTheme="minorHAnsi" w:hAnsiTheme="minorHAnsi" w:cstheme="minorHAnsi"/>
        </w:rPr>
        <w:t>0</w:t>
      </w:r>
      <w:r w:rsidR="008D00FC" w:rsidRPr="00760607">
        <w:rPr>
          <w:rFonts w:asciiTheme="minorHAnsi" w:hAnsiTheme="minorHAnsi" w:cstheme="minorHAnsi"/>
        </w:rPr>
        <w:t>% cena</w:t>
      </w:r>
    </w:p>
    <w:p w14:paraId="3B1039C2" w14:textId="3D57C729" w:rsidR="00C2247E" w:rsidRPr="00760607" w:rsidRDefault="00501FF2" w:rsidP="00CE7D2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2. </w:t>
      </w:r>
      <w:r w:rsidR="00C108DD">
        <w:rPr>
          <w:rFonts w:asciiTheme="minorHAnsi" w:hAnsiTheme="minorHAnsi" w:cstheme="minorHAnsi"/>
        </w:rPr>
        <w:t>4</w:t>
      </w:r>
      <w:r w:rsidR="00C2247E" w:rsidRPr="00760607">
        <w:rPr>
          <w:rFonts w:asciiTheme="minorHAnsi" w:hAnsiTheme="minorHAnsi" w:cstheme="minorHAnsi"/>
        </w:rPr>
        <w:t xml:space="preserve">0% </w:t>
      </w:r>
      <w:bookmarkStart w:id="2" w:name="_Hlk74774337"/>
      <w:r w:rsidR="00281053">
        <w:rPr>
          <w:rFonts w:asciiTheme="minorHAnsi" w:hAnsiTheme="minorHAnsi" w:cstheme="minorHAnsi"/>
        </w:rPr>
        <w:t>szczegółowy opis zakresu badania</w:t>
      </w:r>
    </w:p>
    <w:bookmarkEnd w:id="2"/>
    <w:p w14:paraId="78849EB1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12C8D6A1" w14:textId="14C81240" w:rsidR="00DD5086" w:rsidRPr="00502773" w:rsidRDefault="00DD5086" w:rsidP="000E6475">
      <w:pPr>
        <w:rPr>
          <w:rFonts w:asciiTheme="minorHAnsi" w:hAnsiTheme="minorHAnsi" w:cstheme="minorHAnsi"/>
          <w:b/>
          <w:color w:val="0000FF" w:themeColor="hyperlink"/>
          <w:u w:val="single"/>
        </w:rPr>
      </w:pPr>
      <w:r w:rsidRPr="00760607">
        <w:rPr>
          <w:rFonts w:asciiTheme="minorHAnsi" w:hAnsiTheme="minorHAnsi" w:cstheme="minorHAnsi"/>
        </w:rPr>
        <w:t xml:space="preserve">Opis sposobu przygotowania </w:t>
      </w:r>
      <w:r w:rsidR="000E6475" w:rsidRPr="00760607">
        <w:rPr>
          <w:rFonts w:asciiTheme="minorHAnsi" w:hAnsiTheme="minorHAnsi" w:cstheme="minorHAnsi"/>
        </w:rPr>
        <w:t xml:space="preserve">i składania </w:t>
      </w:r>
      <w:r w:rsidRPr="00760607">
        <w:rPr>
          <w:rFonts w:asciiTheme="minorHAnsi" w:hAnsiTheme="minorHAnsi" w:cstheme="minorHAnsi"/>
        </w:rPr>
        <w:t>oferty</w:t>
      </w:r>
      <w:r w:rsidR="00C2247E" w:rsidRPr="00760607">
        <w:rPr>
          <w:rFonts w:asciiTheme="minorHAnsi" w:hAnsiTheme="minorHAnsi" w:cstheme="minorHAnsi"/>
        </w:rPr>
        <w:t xml:space="preserve">: oferty należy przesłać w wersji elektronicznej na adres e-mail: </w:t>
      </w:r>
      <w:r w:rsidR="0090638E" w:rsidRPr="00760607">
        <w:rPr>
          <w:rStyle w:val="Hipercze"/>
          <w:rFonts w:asciiTheme="minorHAnsi" w:hAnsiTheme="minorHAnsi" w:cstheme="minorHAnsi"/>
        </w:rPr>
        <w:t xml:space="preserve">lorenz@min-pan.krakow.pl </w:t>
      </w:r>
      <w:r w:rsidR="0025498F" w:rsidRPr="00502773">
        <w:rPr>
          <w:rFonts w:asciiTheme="minorHAnsi" w:hAnsiTheme="minorHAnsi" w:cstheme="minorHAnsi"/>
          <w:b/>
        </w:rPr>
        <w:t xml:space="preserve">w terminie do </w:t>
      </w:r>
      <w:r w:rsidR="00281053">
        <w:rPr>
          <w:rFonts w:asciiTheme="minorHAnsi" w:hAnsiTheme="minorHAnsi" w:cstheme="minorHAnsi"/>
          <w:b/>
        </w:rPr>
        <w:t>30</w:t>
      </w:r>
      <w:r w:rsidR="0025498F" w:rsidRPr="00502773">
        <w:rPr>
          <w:rFonts w:asciiTheme="minorHAnsi" w:hAnsiTheme="minorHAnsi" w:cstheme="minorHAnsi"/>
          <w:b/>
        </w:rPr>
        <w:t>.</w:t>
      </w:r>
      <w:r w:rsidR="0090638E" w:rsidRPr="00502773">
        <w:rPr>
          <w:rFonts w:asciiTheme="minorHAnsi" w:hAnsiTheme="minorHAnsi" w:cstheme="minorHAnsi"/>
          <w:b/>
        </w:rPr>
        <w:t>0</w:t>
      </w:r>
      <w:r w:rsidR="00C108DD">
        <w:rPr>
          <w:rFonts w:asciiTheme="minorHAnsi" w:hAnsiTheme="minorHAnsi" w:cstheme="minorHAnsi"/>
          <w:b/>
        </w:rPr>
        <w:t>6</w:t>
      </w:r>
      <w:r w:rsidR="00CE7D22" w:rsidRPr="00502773">
        <w:rPr>
          <w:rFonts w:asciiTheme="minorHAnsi" w:hAnsiTheme="minorHAnsi" w:cstheme="minorHAnsi"/>
          <w:b/>
        </w:rPr>
        <w:t>.20</w:t>
      </w:r>
      <w:r w:rsidR="006D7B33" w:rsidRPr="00502773">
        <w:rPr>
          <w:rFonts w:asciiTheme="minorHAnsi" w:hAnsiTheme="minorHAnsi" w:cstheme="minorHAnsi"/>
          <w:b/>
        </w:rPr>
        <w:t>2</w:t>
      </w:r>
      <w:r w:rsidR="0090638E" w:rsidRPr="00502773">
        <w:rPr>
          <w:rFonts w:asciiTheme="minorHAnsi" w:hAnsiTheme="minorHAnsi" w:cstheme="minorHAnsi"/>
          <w:b/>
        </w:rPr>
        <w:t>1</w:t>
      </w:r>
      <w:r w:rsidR="00C2247E" w:rsidRPr="00502773">
        <w:rPr>
          <w:rFonts w:asciiTheme="minorHAnsi" w:hAnsiTheme="minorHAnsi" w:cstheme="minorHAnsi"/>
          <w:b/>
        </w:rPr>
        <w:t xml:space="preserve"> r. </w:t>
      </w:r>
    </w:p>
    <w:p w14:paraId="3DDE8860" w14:textId="77777777" w:rsidR="00C2247E" w:rsidRPr="00760607" w:rsidRDefault="00C2247E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Oferta powinna zawierać:</w:t>
      </w:r>
    </w:p>
    <w:p w14:paraId="1D2292F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netto</w:t>
      </w:r>
    </w:p>
    <w:p w14:paraId="526C90CD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</w:t>
      </w:r>
      <w:r w:rsidR="00D27E09" w:rsidRPr="00760607">
        <w:rPr>
          <w:rFonts w:asciiTheme="minorHAnsi" w:hAnsiTheme="minorHAnsi" w:cstheme="minorHAnsi"/>
        </w:rPr>
        <w:t>br</w:t>
      </w:r>
      <w:r w:rsidRPr="00760607">
        <w:rPr>
          <w:rFonts w:asciiTheme="minorHAnsi" w:hAnsiTheme="minorHAnsi" w:cstheme="minorHAnsi"/>
        </w:rPr>
        <w:t>utto</w:t>
      </w:r>
    </w:p>
    <w:p w14:paraId="29FBF379" w14:textId="6749D637" w:rsidR="00C2247E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Termin realizacji usługi</w:t>
      </w:r>
    </w:p>
    <w:p w14:paraId="16ABF165" w14:textId="73C85DEA" w:rsidR="00281053" w:rsidRPr="00760607" w:rsidRDefault="00281053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zakresu badania</w:t>
      </w:r>
    </w:p>
    <w:p w14:paraId="515B06A6" w14:textId="77777777" w:rsidR="00C2247E" w:rsidRPr="00760607" w:rsidRDefault="006C2731" w:rsidP="006C2731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Oświadczenie wykonawcy o spełnieniu warunków dopuszczających</w:t>
      </w:r>
    </w:p>
    <w:p w14:paraId="2C1AE599" w14:textId="77777777" w:rsidR="00501FF2" w:rsidRPr="00760607" w:rsidRDefault="00501FF2" w:rsidP="00501FF2">
      <w:pPr>
        <w:rPr>
          <w:rFonts w:asciiTheme="minorHAnsi" w:hAnsiTheme="minorHAnsi" w:cstheme="minorHAnsi"/>
        </w:rPr>
      </w:pPr>
    </w:p>
    <w:p w14:paraId="1EE6E983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1B9912A5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5A6D056D" w14:textId="77777777" w:rsidR="00501FF2" w:rsidRPr="00760607" w:rsidRDefault="00501FF2" w:rsidP="00501FF2">
      <w:pPr>
        <w:pStyle w:val="Teksttreci30"/>
        <w:shd w:val="clear" w:color="auto" w:fill="auto"/>
        <w:tabs>
          <w:tab w:val="left" w:pos="288"/>
        </w:tabs>
        <w:spacing w:before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SPOSÓB OCENY OFERT</w:t>
      </w:r>
    </w:p>
    <w:p w14:paraId="23761D5C" w14:textId="77777777" w:rsidR="00501FF2" w:rsidRPr="00760607" w:rsidRDefault="00501FF2" w:rsidP="00091FEB">
      <w:pPr>
        <w:pStyle w:val="Teksttreci0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Wszystkie obliczenia dokonywane będą z dokładnością do dwóch miejsc po przecinku.</w:t>
      </w:r>
    </w:p>
    <w:p w14:paraId="05512872" w14:textId="77777777" w:rsidR="00501FF2" w:rsidRPr="00760607" w:rsidRDefault="00501FF2" w:rsidP="00501FF2">
      <w:pPr>
        <w:pStyle w:val="Teksttreci30"/>
        <w:numPr>
          <w:ilvl w:val="0"/>
          <w:numId w:val="7"/>
        </w:numPr>
        <w:shd w:val="clear" w:color="auto" w:fill="auto"/>
        <w:tabs>
          <w:tab w:val="left" w:pos="713"/>
        </w:tabs>
        <w:spacing w:before="0" w:line="407" w:lineRule="exact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Kryteria</w:t>
      </w:r>
    </w:p>
    <w:p w14:paraId="15893E9C" w14:textId="69AC4858" w:rsidR="00501FF2" w:rsidRPr="00760607" w:rsidRDefault="00501FF2" w:rsidP="00501FF2">
      <w:pPr>
        <w:pStyle w:val="Teksttreci30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407" w:lineRule="exact"/>
        <w:ind w:left="140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Kryterium nr 1: Cena oferty (Co) - waga </w:t>
      </w:r>
      <w:r w:rsidR="00C108DD">
        <w:rPr>
          <w:rFonts w:asciiTheme="minorHAnsi" w:hAnsiTheme="minorHAnsi" w:cstheme="minorHAnsi"/>
          <w:sz w:val="24"/>
          <w:szCs w:val="24"/>
        </w:rPr>
        <w:t>6</w:t>
      </w:r>
      <w:r w:rsidRPr="00760607">
        <w:rPr>
          <w:rFonts w:asciiTheme="minorHAnsi" w:hAnsiTheme="minorHAnsi" w:cstheme="minorHAnsi"/>
          <w:sz w:val="24"/>
          <w:szCs w:val="24"/>
        </w:rPr>
        <w:t>0%.</w:t>
      </w:r>
    </w:p>
    <w:p w14:paraId="4D33AC0E" w14:textId="378548C5" w:rsidR="00501FF2" w:rsidRPr="00760607" w:rsidRDefault="00501FF2" w:rsidP="00501FF2">
      <w:pPr>
        <w:pStyle w:val="Teksttreci0"/>
        <w:shd w:val="clear" w:color="auto" w:fill="auto"/>
        <w:spacing w:after="177" w:line="281" w:lineRule="exact"/>
        <w:ind w:left="1400" w:right="1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Oferta z najniższą ceną otrzyma w tym kryterium </w:t>
      </w:r>
      <w:r w:rsidR="00C108DD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6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0 pkt, </w:t>
      </w:r>
      <w:r w:rsidRPr="00760607">
        <w:rPr>
          <w:rFonts w:asciiTheme="minorHAnsi" w:hAnsiTheme="minorHAnsi" w:cstheme="minorHAnsi"/>
          <w:sz w:val="24"/>
          <w:szCs w:val="24"/>
        </w:rPr>
        <w:t>a pozostałe oferty zostaną ocenione wg następującego wzoru:</w:t>
      </w:r>
    </w:p>
    <w:p w14:paraId="525C7691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  <w:tab w:val="left" w:leader="hyphen" w:pos="5605"/>
        </w:tabs>
        <w:spacing w:line="240" w:lineRule="auto"/>
        <w:ind w:left="2160" w:right="3362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cena z VAT oferty z najniższą ceną </w:t>
      </w:r>
    </w:p>
    <w:p w14:paraId="403D7E94" w14:textId="78D0194E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</w:tabs>
        <w:spacing w:line="240" w:lineRule="auto"/>
        <w:ind w:left="1418" w:right="85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Co =  -------------------------------------------------- x </w:t>
      </w:r>
      <w:r w:rsidR="00C108DD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6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0</w:t>
      </w:r>
    </w:p>
    <w:p w14:paraId="122DCECE" w14:textId="77777777" w:rsidR="00501FF2" w:rsidRPr="00760607" w:rsidRDefault="00501FF2" w:rsidP="00501FF2">
      <w:pPr>
        <w:pStyle w:val="Teksttreci0"/>
        <w:shd w:val="clear" w:color="auto" w:fill="auto"/>
        <w:spacing w:line="240" w:lineRule="auto"/>
        <w:ind w:left="216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cena z VAT oferty badanej</w:t>
      </w:r>
    </w:p>
    <w:p w14:paraId="026382EA" w14:textId="126E5240" w:rsidR="00501FF2" w:rsidRPr="00760607" w:rsidRDefault="00501FF2" w:rsidP="00501FF2">
      <w:pPr>
        <w:pStyle w:val="Teksttreci0"/>
        <w:numPr>
          <w:ilvl w:val="0"/>
          <w:numId w:val="8"/>
        </w:numPr>
        <w:shd w:val="clear" w:color="auto" w:fill="auto"/>
        <w:tabs>
          <w:tab w:val="left" w:pos="1416"/>
        </w:tabs>
        <w:spacing w:before="240" w:line="277" w:lineRule="exact"/>
        <w:ind w:left="1400" w:right="1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Kryterium nr 2: „</w:t>
      </w:r>
      <w:r w:rsidR="00281053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Szczegółowy opis badania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” (Do) – </w:t>
      </w:r>
      <w:r w:rsidR="00C108DD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4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0 pkt. </w:t>
      </w:r>
    </w:p>
    <w:p w14:paraId="3EA208D3" w14:textId="416D1E0B" w:rsidR="00501FF2" w:rsidRPr="00760607" w:rsidRDefault="00501FF2" w:rsidP="00501FF2">
      <w:pPr>
        <w:pStyle w:val="Teksttreci0"/>
        <w:shd w:val="clear" w:color="auto" w:fill="auto"/>
        <w:spacing w:after="60"/>
        <w:ind w:left="1418" w:right="140" w:firstLine="2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Zamawiający przyzna </w:t>
      </w:r>
      <w:r w:rsidR="00502773">
        <w:rPr>
          <w:rFonts w:asciiTheme="minorHAnsi" w:hAnsiTheme="minorHAnsi" w:cstheme="minorHAnsi"/>
          <w:sz w:val="24"/>
          <w:szCs w:val="24"/>
        </w:rPr>
        <w:t>W</w:t>
      </w:r>
      <w:r w:rsidRPr="00760607">
        <w:rPr>
          <w:rFonts w:asciiTheme="minorHAnsi" w:hAnsiTheme="minorHAnsi" w:cstheme="minorHAnsi"/>
          <w:sz w:val="24"/>
          <w:szCs w:val="24"/>
        </w:rPr>
        <w:t xml:space="preserve">ykonawcy </w:t>
      </w:r>
      <w:r w:rsidR="00C108DD">
        <w:rPr>
          <w:rFonts w:asciiTheme="minorHAnsi" w:hAnsiTheme="minorHAnsi" w:cstheme="minorHAnsi"/>
          <w:sz w:val="24"/>
          <w:szCs w:val="24"/>
        </w:rPr>
        <w:t>4</w:t>
      </w:r>
      <w:r w:rsidRPr="00760607">
        <w:rPr>
          <w:rFonts w:asciiTheme="minorHAnsi" w:hAnsiTheme="minorHAnsi" w:cstheme="minorHAnsi"/>
          <w:sz w:val="24"/>
          <w:szCs w:val="24"/>
        </w:rPr>
        <w:t xml:space="preserve">0 punktów za </w:t>
      </w:r>
      <w:r w:rsidR="00281053">
        <w:rPr>
          <w:rFonts w:asciiTheme="minorHAnsi" w:hAnsiTheme="minorHAnsi" w:cstheme="minorHAnsi"/>
          <w:sz w:val="24"/>
          <w:szCs w:val="24"/>
        </w:rPr>
        <w:t xml:space="preserve">szczegółowy opis badania wraz z uwzględnieniem wszystkich elementów znajdujących się w powyższym </w:t>
      </w:r>
      <w:r w:rsidR="00281053">
        <w:rPr>
          <w:rFonts w:asciiTheme="minorHAnsi" w:hAnsiTheme="minorHAnsi" w:cstheme="minorHAnsi"/>
          <w:sz w:val="24"/>
          <w:szCs w:val="24"/>
        </w:rPr>
        <w:lastRenderedPageBreak/>
        <w:t xml:space="preserve">zapytaniu ofertowym. </w:t>
      </w:r>
      <w:r w:rsidRPr="00760607">
        <w:rPr>
          <w:rFonts w:asciiTheme="minorHAnsi" w:hAnsiTheme="minorHAnsi" w:cstheme="minorHAnsi"/>
          <w:sz w:val="24"/>
          <w:szCs w:val="24"/>
        </w:rPr>
        <w:t xml:space="preserve">Oferta nie posiadająca takiego </w:t>
      </w:r>
      <w:r w:rsidR="00281053">
        <w:rPr>
          <w:rFonts w:asciiTheme="minorHAnsi" w:hAnsiTheme="minorHAnsi" w:cstheme="minorHAnsi"/>
          <w:sz w:val="24"/>
          <w:szCs w:val="24"/>
        </w:rPr>
        <w:t xml:space="preserve">opisu </w:t>
      </w:r>
      <w:r w:rsidRPr="00760607">
        <w:rPr>
          <w:rFonts w:asciiTheme="minorHAnsi" w:hAnsiTheme="minorHAnsi" w:cstheme="minorHAnsi"/>
          <w:sz w:val="24"/>
          <w:szCs w:val="24"/>
        </w:rPr>
        <w:t>otrzyma 0 punktów</w:t>
      </w:r>
      <w:r w:rsidR="00CD3845" w:rsidRPr="00760607">
        <w:rPr>
          <w:rFonts w:asciiTheme="minorHAnsi" w:hAnsiTheme="minorHAnsi" w:cstheme="minorHAnsi"/>
          <w:sz w:val="24"/>
          <w:szCs w:val="24"/>
        </w:rPr>
        <w:t>.</w:t>
      </w:r>
    </w:p>
    <w:p w14:paraId="69395ADF" w14:textId="77777777" w:rsidR="00501FF2" w:rsidRPr="00760607" w:rsidRDefault="00501FF2" w:rsidP="00501FF2">
      <w:pPr>
        <w:pStyle w:val="Stopka1"/>
        <w:numPr>
          <w:ilvl w:val="0"/>
          <w:numId w:val="9"/>
        </w:numPr>
        <w:shd w:val="clear" w:color="auto" w:fill="auto"/>
        <w:spacing w:after="106"/>
        <w:ind w:left="1418" w:right="120" w:hanging="284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Ostateczna ocena oferty zostanie obliczona jako suma punktów przyznanych w kryterium nr 1 i nr 2, tj. ocena = Co + Do</w:t>
      </w:r>
    </w:p>
    <w:p w14:paraId="58601426" w14:textId="77777777" w:rsidR="00501FF2" w:rsidRPr="00760607" w:rsidRDefault="00501FF2" w:rsidP="00501FF2">
      <w:pPr>
        <w:pStyle w:val="Stopka1"/>
        <w:shd w:val="clear" w:color="auto" w:fill="auto"/>
        <w:spacing w:after="90" w:line="220" w:lineRule="exact"/>
        <w:ind w:left="426" w:right="12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3)</w:t>
      </w:r>
      <w:r w:rsidRPr="00760607">
        <w:rPr>
          <w:rFonts w:asciiTheme="minorHAnsi" w:hAnsiTheme="minorHAnsi" w:cstheme="minorHAnsi"/>
          <w:sz w:val="24"/>
          <w:szCs w:val="24"/>
        </w:rPr>
        <w:tab/>
        <w:t>Jako najkorzystniejsza zostanie wybrana oferta, która uzyska najwyższą ocenę punktową.</w:t>
      </w:r>
    </w:p>
    <w:p w14:paraId="78F1C84C" w14:textId="77777777" w:rsidR="00501FF2" w:rsidRPr="00760607" w:rsidRDefault="00501FF2" w:rsidP="00501FF2">
      <w:pPr>
        <w:pStyle w:val="Stopka1"/>
        <w:shd w:val="clear" w:color="auto" w:fill="auto"/>
        <w:spacing w:line="274" w:lineRule="exact"/>
        <w:ind w:left="709" w:right="11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4)</w:t>
      </w:r>
      <w:r w:rsidRPr="00760607">
        <w:rPr>
          <w:rFonts w:asciiTheme="minorHAnsi" w:hAnsiTheme="minorHAnsi" w:cstheme="minorHAnsi"/>
          <w:b/>
          <w:sz w:val="24"/>
          <w:szCs w:val="24"/>
        </w:rPr>
        <w:tab/>
      </w:r>
      <w:r w:rsidRPr="00760607">
        <w:rPr>
          <w:rFonts w:asciiTheme="minorHAnsi" w:hAnsiTheme="minorHAnsi" w:cstheme="minorHAnsi"/>
          <w:sz w:val="24"/>
          <w:szCs w:val="24"/>
        </w:rPr>
        <w:t>W przypadku gdy dwie lub więcej ofert przedstawia taki sam bilans ceny i innych kryteriów oceny ofert, Zamawiający wybiera ofertę z ceną najniższą.</w:t>
      </w:r>
    </w:p>
    <w:p w14:paraId="6E9E0B49" w14:textId="77777777" w:rsidR="00501FF2" w:rsidRPr="00760607" w:rsidRDefault="00501FF2" w:rsidP="00501FF2">
      <w:pPr>
        <w:rPr>
          <w:rFonts w:asciiTheme="minorHAnsi" w:hAnsiTheme="minorHAnsi" w:cstheme="minorHAnsi"/>
        </w:rPr>
      </w:pPr>
    </w:p>
    <w:p w14:paraId="4023DD24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3AE77E07" w14:textId="77777777" w:rsidR="00DD5086" w:rsidRPr="00760607" w:rsidRDefault="00DD5086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Uwagi końcowe</w:t>
      </w:r>
      <w:r w:rsidR="00C2247E" w:rsidRPr="00760607">
        <w:rPr>
          <w:rFonts w:asciiTheme="minorHAnsi" w:hAnsiTheme="minorHAnsi" w:cstheme="minorHAnsi"/>
          <w:b/>
        </w:rPr>
        <w:t>:</w:t>
      </w:r>
    </w:p>
    <w:p w14:paraId="5DDAA51D" w14:textId="77777777" w:rsidR="00A81852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O wynikach wyboru najkorzystniejszej </w:t>
      </w:r>
      <w:r w:rsidR="00502773">
        <w:rPr>
          <w:rFonts w:asciiTheme="minorHAnsi" w:hAnsiTheme="minorHAnsi" w:cstheme="minorHAnsi"/>
        </w:rPr>
        <w:t>oferty W</w:t>
      </w:r>
      <w:r w:rsidRPr="00760607">
        <w:rPr>
          <w:rFonts w:asciiTheme="minorHAnsi" w:hAnsiTheme="minorHAnsi" w:cstheme="minorHAnsi"/>
        </w:rPr>
        <w:t xml:space="preserve">ykonawcy zostaną powiadomieni drogą </w:t>
      </w:r>
      <w:r w:rsidRPr="00760607">
        <w:rPr>
          <w:rFonts w:asciiTheme="minorHAnsi" w:hAnsiTheme="minorHAnsi" w:cstheme="minorHAnsi"/>
        </w:rPr>
        <w:br/>
        <w:t>e-mail lub faksem.</w:t>
      </w:r>
    </w:p>
    <w:p w14:paraId="27FD29D2" w14:textId="77777777" w:rsidR="00DD5086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Z</w:t>
      </w:r>
      <w:r w:rsidR="00C2247E" w:rsidRPr="00760607">
        <w:rPr>
          <w:rFonts w:asciiTheme="minorHAnsi" w:hAnsiTheme="minorHAnsi" w:cstheme="minorHAnsi"/>
        </w:rPr>
        <w:t>amawiający zastrzega sobie prawo wycofania zapytani</w:t>
      </w:r>
      <w:r w:rsidR="001D5236" w:rsidRPr="00760607">
        <w:rPr>
          <w:rFonts w:asciiTheme="minorHAnsi" w:hAnsiTheme="minorHAnsi" w:cstheme="minorHAnsi"/>
        </w:rPr>
        <w:t>a</w:t>
      </w:r>
      <w:r w:rsidR="00C2247E" w:rsidRPr="00760607">
        <w:rPr>
          <w:rFonts w:asciiTheme="minorHAnsi" w:hAnsiTheme="minorHAnsi" w:cstheme="minorHAnsi"/>
        </w:rPr>
        <w:t xml:space="preserve"> ofertowego bez podania przyczyny.</w:t>
      </w:r>
    </w:p>
    <w:sectPr w:rsidR="00DD5086" w:rsidRPr="007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CC3A6" w14:textId="77777777" w:rsidR="00045A4B" w:rsidRDefault="00045A4B" w:rsidP="00EE5CEB">
      <w:r>
        <w:separator/>
      </w:r>
    </w:p>
  </w:endnote>
  <w:endnote w:type="continuationSeparator" w:id="0">
    <w:p w14:paraId="020C8BAB" w14:textId="77777777" w:rsidR="00045A4B" w:rsidRDefault="00045A4B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E472" w14:textId="77777777" w:rsidR="00045A4B" w:rsidRDefault="00045A4B" w:rsidP="00EE5CEB">
      <w:r>
        <w:separator/>
      </w:r>
    </w:p>
  </w:footnote>
  <w:footnote w:type="continuationSeparator" w:id="0">
    <w:p w14:paraId="459870A2" w14:textId="77777777" w:rsidR="00045A4B" w:rsidRDefault="00045A4B" w:rsidP="00EE5CEB">
      <w:r>
        <w:continuationSeparator/>
      </w:r>
    </w:p>
  </w:footnote>
  <w:footnote w:id="1">
    <w:p w14:paraId="596B3638" w14:textId="09D23237" w:rsidR="00A273ED" w:rsidRDefault="00A273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61E">
        <w:t>https://archiwum.ncbr.gov.pl/fileadmin/POIR/5_1_1_1_2020/dokumenty_dodatkowe/12_Poradnik_dotyczacy_definicji_MSP.pdf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40F50"/>
    <w:multiLevelType w:val="hybridMultilevel"/>
    <w:tmpl w:val="5DE45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F37D2"/>
    <w:multiLevelType w:val="hybridMultilevel"/>
    <w:tmpl w:val="3DC8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E4547"/>
    <w:multiLevelType w:val="hybridMultilevel"/>
    <w:tmpl w:val="05084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7C"/>
    <w:rsid w:val="00036C2A"/>
    <w:rsid w:val="00045A4B"/>
    <w:rsid w:val="00091FEB"/>
    <w:rsid w:val="000952BC"/>
    <w:rsid w:val="000A0E06"/>
    <w:rsid w:val="000A4753"/>
    <w:rsid w:val="000E6475"/>
    <w:rsid w:val="00114BD8"/>
    <w:rsid w:val="00196557"/>
    <w:rsid w:val="001C19DB"/>
    <w:rsid w:val="001D3F99"/>
    <w:rsid w:val="001D5236"/>
    <w:rsid w:val="00203F42"/>
    <w:rsid w:val="00240399"/>
    <w:rsid w:val="00252912"/>
    <w:rsid w:val="0025498F"/>
    <w:rsid w:val="002660E2"/>
    <w:rsid w:val="00281053"/>
    <w:rsid w:val="00282C8F"/>
    <w:rsid w:val="002841F5"/>
    <w:rsid w:val="00295997"/>
    <w:rsid w:val="00296AE3"/>
    <w:rsid w:val="00315F1A"/>
    <w:rsid w:val="00380C04"/>
    <w:rsid w:val="00386121"/>
    <w:rsid w:val="003C77C0"/>
    <w:rsid w:val="003E36B7"/>
    <w:rsid w:val="003F4E5F"/>
    <w:rsid w:val="00444757"/>
    <w:rsid w:val="00483DE9"/>
    <w:rsid w:val="004A3063"/>
    <w:rsid w:val="004A3C8F"/>
    <w:rsid w:val="004E7ED2"/>
    <w:rsid w:val="00501FF2"/>
    <w:rsid w:val="00502773"/>
    <w:rsid w:val="00571247"/>
    <w:rsid w:val="00572E77"/>
    <w:rsid w:val="0058125B"/>
    <w:rsid w:val="005F1D17"/>
    <w:rsid w:val="00615224"/>
    <w:rsid w:val="00636030"/>
    <w:rsid w:val="006702CA"/>
    <w:rsid w:val="00682884"/>
    <w:rsid w:val="006A1D4E"/>
    <w:rsid w:val="006C2731"/>
    <w:rsid w:val="006D7B33"/>
    <w:rsid w:val="006E26B6"/>
    <w:rsid w:val="00704873"/>
    <w:rsid w:val="00712C29"/>
    <w:rsid w:val="00760607"/>
    <w:rsid w:val="007653F7"/>
    <w:rsid w:val="0078006E"/>
    <w:rsid w:val="007D6CF6"/>
    <w:rsid w:val="007F6A09"/>
    <w:rsid w:val="00800043"/>
    <w:rsid w:val="00812FC4"/>
    <w:rsid w:val="008209F6"/>
    <w:rsid w:val="00826456"/>
    <w:rsid w:val="00863B1F"/>
    <w:rsid w:val="00886514"/>
    <w:rsid w:val="00891935"/>
    <w:rsid w:val="008A0771"/>
    <w:rsid w:val="008C2342"/>
    <w:rsid w:val="008D00FC"/>
    <w:rsid w:val="008D5FFC"/>
    <w:rsid w:val="0090638E"/>
    <w:rsid w:val="00925248"/>
    <w:rsid w:val="009739C3"/>
    <w:rsid w:val="00976AB3"/>
    <w:rsid w:val="00984727"/>
    <w:rsid w:val="0099218C"/>
    <w:rsid w:val="009A29FC"/>
    <w:rsid w:val="009B1CAD"/>
    <w:rsid w:val="009D39A2"/>
    <w:rsid w:val="009E30AA"/>
    <w:rsid w:val="009E33F8"/>
    <w:rsid w:val="00A04CC3"/>
    <w:rsid w:val="00A2641C"/>
    <w:rsid w:val="00A273ED"/>
    <w:rsid w:val="00A3756F"/>
    <w:rsid w:val="00A81852"/>
    <w:rsid w:val="00AB4258"/>
    <w:rsid w:val="00B070ED"/>
    <w:rsid w:val="00B2010C"/>
    <w:rsid w:val="00B52B4E"/>
    <w:rsid w:val="00B87447"/>
    <w:rsid w:val="00BB1B6E"/>
    <w:rsid w:val="00BE2396"/>
    <w:rsid w:val="00BF5DE3"/>
    <w:rsid w:val="00C053E1"/>
    <w:rsid w:val="00C108DD"/>
    <w:rsid w:val="00C2247E"/>
    <w:rsid w:val="00C373E7"/>
    <w:rsid w:val="00C3757C"/>
    <w:rsid w:val="00C44B8D"/>
    <w:rsid w:val="00C73200"/>
    <w:rsid w:val="00C80D50"/>
    <w:rsid w:val="00C947D0"/>
    <w:rsid w:val="00CB2896"/>
    <w:rsid w:val="00CD3845"/>
    <w:rsid w:val="00CE0D19"/>
    <w:rsid w:val="00CE7D22"/>
    <w:rsid w:val="00D07929"/>
    <w:rsid w:val="00D27E09"/>
    <w:rsid w:val="00D50DC3"/>
    <w:rsid w:val="00D93B48"/>
    <w:rsid w:val="00DC5F26"/>
    <w:rsid w:val="00DD3FEF"/>
    <w:rsid w:val="00DD5086"/>
    <w:rsid w:val="00DF71F8"/>
    <w:rsid w:val="00E24F92"/>
    <w:rsid w:val="00E55ED7"/>
    <w:rsid w:val="00EC3E48"/>
    <w:rsid w:val="00EE0B21"/>
    <w:rsid w:val="00EE5CEB"/>
    <w:rsid w:val="00EF2081"/>
    <w:rsid w:val="00F158AC"/>
    <w:rsid w:val="00F2097B"/>
    <w:rsid w:val="00F24249"/>
    <w:rsid w:val="00F7790F"/>
    <w:rsid w:val="00FA132C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C12B"/>
  <w15:docId w15:val="{BEAF3E50-3291-45D8-9D16-3A284C4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cularhotspot.pl/pl/oto-go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288B-65AB-4C34-AEF9-FAFBBD18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Anna Goleniowska</cp:lastModifiedBy>
  <cp:revision>2</cp:revision>
  <cp:lastPrinted>2020-10-27T13:29:00Z</cp:lastPrinted>
  <dcterms:created xsi:type="dcterms:W3CDTF">2021-06-17T07:23:00Z</dcterms:created>
  <dcterms:modified xsi:type="dcterms:W3CDTF">2021-06-17T07:23:00Z</dcterms:modified>
</cp:coreProperties>
</file>